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67E5" w14:textId="77777777" w:rsidR="009E2613" w:rsidRPr="009E2613" w:rsidRDefault="009E2613" w:rsidP="009E261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E2613">
        <w:rPr>
          <w:rFonts w:ascii="Arial" w:hAnsi="Arial" w:cs="Arial"/>
          <w:b/>
          <w:bCs/>
          <w:sz w:val="24"/>
          <w:szCs w:val="24"/>
        </w:rPr>
        <w:t>LLEVA ANA PATY PERALTA LA CULTURA A CADA RINCÓN DE LA CIUDAD</w:t>
      </w:r>
    </w:p>
    <w:p w14:paraId="25D1A6BC" w14:textId="77777777" w:rsid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5D1D05" w14:textId="1FA2061F" w:rsidR="009E2613" w:rsidRPr="009E2613" w:rsidRDefault="009E2613" w:rsidP="009E2613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9E2613">
        <w:rPr>
          <w:rFonts w:ascii="Arial" w:hAnsi="Arial" w:cs="Arial"/>
          <w:sz w:val="24"/>
          <w:szCs w:val="24"/>
        </w:rPr>
        <w:t xml:space="preserve">Más de 507 mil ciudadanos y turistas se sumaron a las actividades culturales </w:t>
      </w:r>
    </w:p>
    <w:p w14:paraId="1A2F0A75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B0F979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2613">
        <w:rPr>
          <w:rFonts w:ascii="Arial" w:hAnsi="Arial" w:cs="Arial"/>
          <w:b/>
          <w:bCs/>
          <w:sz w:val="24"/>
          <w:szCs w:val="24"/>
        </w:rPr>
        <w:t>Cancún, Q. R., a 11 de enero de 2025.-</w:t>
      </w:r>
      <w:r w:rsidRPr="009E2613">
        <w:rPr>
          <w:rFonts w:ascii="Arial" w:hAnsi="Arial" w:cs="Arial"/>
          <w:sz w:val="24"/>
          <w:szCs w:val="24"/>
        </w:rPr>
        <w:t xml:space="preserve"> Con el objetivo de promover la cultura de paz, de respeto y la prevención de delitos, la </w:t>
      </w:r>
      <w:proofErr w:type="gramStart"/>
      <w:r w:rsidRPr="009E2613">
        <w:rPr>
          <w:rFonts w:ascii="Arial" w:hAnsi="Arial" w:cs="Arial"/>
          <w:sz w:val="24"/>
          <w:szCs w:val="24"/>
        </w:rPr>
        <w:t>Presidenta</w:t>
      </w:r>
      <w:proofErr w:type="gramEnd"/>
      <w:r w:rsidRPr="009E2613">
        <w:rPr>
          <w:rFonts w:ascii="Arial" w:hAnsi="Arial" w:cs="Arial"/>
          <w:sz w:val="24"/>
          <w:szCs w:val="24"/>
        </w:rPr>
        <w:t xml:space="preserve"> Municipal, Ana Paty Peralta, destacó que durante el 2024, a través del Instituto de la Cultura y las Artes, se realizaron distintas actividades en los que se sumaron más de 507 mil 089 cancunenses y visitantes.</w:t>
      </w:r>
    </w:p>
    <w:p w14:paraId="355F4C6B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038292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2613">
        <w:rPr>
          <w:rFonts w:ascii="Arial" w:hAnsi="Arial" w:cs="Arial"/>
          <w:sz w:val="24"/>
          <w:szCs w:val="24"/>
        </w:rPr>
        <w:t>Informó que para recomponer el tejido social llevaron cuatro ediciones del programa “Arte y Cultura en Cada Rincón de Cancún” a escuelas y zonas de atención prioritarias, beneficiando a más de mil 350 niñas, niños y jóvenes con taller de escritura creativa, títeres, lectura, bordado, por mencionar algunas.</w:t>
      </w:r>
    </w:p>
    <w:p w14:paraId="35B4E721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13B523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2613">
        <w:rPr>
          <w:rFonts w:ascii="Arial" w:hAnsi="Arial" w:cs="Arial"/>
          <w:sz w:val="24"/>
          <w:szCs w:val="24"/>
        </w:rPr>
        <w:t xml:space="preserve">Además, para fomentar la unión familiar, destacó que las compañías de coro, teatro y ballet folclórico, realizaron 145 presentaciones en distintos puntos de la ciudad, logrando reunir a más de 28 mil 930 espectadores.  </w:t>
      </w:r>
    </w:p>
    <w:p w14:paraId="271907A3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46BEE0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2613">
        <w:rPr>
          <w:rFonts w:ascii="Arial" w:hAnsi="Arial" w:cs="Arial"/>
          <w:sz w:val="24"/>
          <w:szCs w:val="24"/>
        </w:rPr>
        <w:t>Asimismo, externó que para promover la cohesión social se llevaron a cabo en la Zona Fundacional los programas: “Tardes de Baile”, “Así Canta Cancún”, “Los Domingos son de Música Familiar”, así como clases de lectura y obras de teatro gratuitas, los cuales arroparon a más de 36 mil 409 personas.</w:t>
      </w:r>
    </w:p>
    <w:p w14:paraId="631555DD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8BEBDB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2613">
        <w:rPr>
          <w:rFonts w:ascii="Arial" w:hAnsi="Arial" w:cs="Arial"/>
          <w:sz w:val="24"/>
          <w:szCs w:val="24"/>
        </w:rPr>
        <w:t xml:space="preserve">Por último, detalló que para fortalecer la identidad y la multiculturalidad que caracteriza a Cancún, la ciudad se llenó de alegría y color con eventos masivos como el Carnaval Cancún 2024, Guelaguetza 2024, IV </w:t>
      </w:r>
      <w:proofErr w:type="spellStart"/>
      <w:r w:rsidRPr="009E2613">
        <w:rPr>
          <w:rFonts w:ascii="Arial" w:hAnsi="Arial" w:cs="Arial"/>
          <w:sz w:val="24"/>
          <w:szCs w:val="24"/>
        </w:rPr>
        <w:t>Janal</w:t>
      </w:r>
      <w:proofErr w:type="spellEnd"/>
      <w:r w:rsidRPr="009E2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2613">
        <w:rPr>
          <w:rFonts w:ascii="Arial" w:hAnsi="Arial" w:cs="Arial"/>
          <w:sz w:val="24"/>
          <w:szCs w:val="24"/>
        </w:rPr>
        <w:t>Pixan</w:t>
      </w:r>
      <w:proofErr w:type="spellEnd"/>
      <w:r w:rsidRPr="009E2613">
        <w:rPr>
          <w:rFonts w:ascii="Arial" w:hAnsi="Arial" w:cs="Arial"/>
          <w:sz w:val="24"/>
          <w:szCs w:val="24"/>
        </w:rPr>
        <w:t xml:space="preserve"> 2024, Segundo Festival de la Niña y el Niño, Feria Nacional del Maíz, Feria del Queso de Bola, Festival de Danza </w:t>
      </w:r>
      <w:proofErr w:type="spellStart"/>
      <w:r w:rsidRPr="009E2613">
        <w:rPr>
          <w:rFonts w:ascii="Arial" w:hAnsi="Arial" w:cs="Arial"/>
          <w:sz w:val="24"/>
          <w:szCs w:val="24"/>
        </w:rPr>
        <w:t>Butoh</w:t>
      </w:r>
      <w:proofErr w:type="spellEnd"/>
      <w:r w:rsidRPr="009E2613">
        <w:rPr>
          <w:rFonts w:ascii="Arial" w:hAnsi="Arial" w:cs="Arial"/>
          <w:sz w:val="24"/>
          <w:szCs w:val="24"/>
        </w:rPr>
        <w:t>, entre otros.</w:t>
      </w:r>
    </w:p>
    <w:p w14:paraId="46E411F7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920FAA" w14:textId="55222E43" w:rsidR="009E2613" w:rsidRPr="009E2613" w:rsidRDefault="009E2613" w:rsidP="009E261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E2613">
        <w:rPr>
          <w:rFonts w:ascii="Arial" w:hAnsi="Arial" w:cs="Arial"/>
          <w:b/>
          <w:bCs/>
          <w:sz w:val="24"/>
          <w:szCs w:val="24"/>
        </w:rPr>
        <w:t>****</w:t>
      </w:r>
      <w:r w:rsidRPr="009E2613">
        <w:rPr>
          <w:rFonts w:ascii="Arial" w:hAnsi="Arial" w:cs="Arial"/>
          <w:b/>
          <w:bCs/>
          <w:sz w:val="24"/>
          <w:szCs w:val="24"/>
        </w:rPr>
        <w:t>********</w:t>
      </w:r>
    </w:p>
    <w:p w14:paraId="1C6FCBEB" w14:textId="77777777" w:rsidR="009E2613" w:rsidRPr="009E2613" w:rsidRDefault="009E2613" w:rsidP="009E261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E2613">
        <w:rPr>
          <w:rFonts w:ascii="Arial" w:hAnsi="Arial" w:cs="Arial"/>
          <w:b/>
          <w:bCs/>
          <w:sz w:val="24"/>
          <w:szCs w:val="24"/>
        </w:rPr>
        <w:t>CAJA DE DATOS</w:t>
      </w:r>
    </w:p>
    <w:p w14:paraId="07EEC413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2613">
        <w:rPr>
          <w:rFonts w:ascii="Arial" w:hAnsi="Arial" w:cs="Arial"/>
          <w:sz w:val="24"/>
          <w:szCs w:val="24"/>
        </w:rPr>
        <w:t xml:space="preserve"> </w:t>
      </w:r>
    </w:p>
    <w:p w14:paraId="6DE4CE3D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2613">
        <w:rPr>
          <w:rFonts w:ascii="Arial" w:hAnsi="Arial" w:cs="Arial"/>
          <w:sz w:val="24"/>
          <w:szCs w:val="24"/>
        </w:rPr>
        <w:t>•       Carnaval Cancún 2024, más de 310 mil 700 asistentes</w:t>
      </w:r>
    </w:p>
    <w:p w14:paraId="7DC8E2FB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2613">
        <w:rPr>
          <w:rFonts w:ascii="Arial" w:hAnsi="Arial" w:cs="Arial"/>
          <w:sz w:val="24"/>
          <w:szCs w:val="24"/>
        </w:rPr>
        <w:t xml:space="preserve">•       </w:t>
      </w:r>
      <w:proofErr w:type="spellStart"/>
      <w:r w:rsidRPr="009E2613">
        <w:rPr>
          <w:rFonts w:ascii="Arial" w:hAnsi="Arial" w:cs="Arial"/>
          <w:sz w:val="24"/>
          <w:szCs w:val="24"/>
        </w:rPr>
        <w:t>Janal</w:t>
      </w:r>
      <w:proofErr w:type="spellEnd"/>
      <w:r w:rsidRPr="009E26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2613">
        <w:rPr>
          <w:rFonts w:ascii="Arial" w:hAnsi="Arial" w:cs="Arial"/>
          <w:sz w:val="24"/>
          <w:szCs w:val="24"/>
        </w:rPr>
        <w:t>Pixan</w:t>
      </w:r>
      <w:proofErr w:type="spellEnd"/>
      <w:r w:rsidRPr="009E2613">
        <w:rPr>
          <w:rFonts w:ascii="Arial" w:hAnsi="Arial" w:cs="Arial"/>
          <w:sz w:val="24"/>
          <w:szCs w:val="24"/>
        </w:rPr>
        <w:t xml:space="preserve"> 2024, más de 69 mil asistentes</w:t>
      </w:r>
    </w:p>
    <w:p w14:paraId="1EB8BBE2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2613">
        <w:rPr>
          <w:rFonts w:ascii="Arial" w:hAnsi="Arial" w:cs="Arial"/>
          <w:sz w:val="24"/>
          <w:szCs w:val="24"/>
        </w:rPr>
        <w:t>•       Guelaguetza 2024, más de 35 mil asistentes</w:t>
      </w:r>
    </w:p>
    <w:p w14:paraId="300C9AF4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2613">
        <w:rPr>
          <w:rFonts w:ascii="Arial" w:hAnsi="Arial" w:cs="Arial"/>
          <w:sz w:val="24"/>
          <w:szCs w:val="24"/>
        </w:rPr>
        <w:t>•       Feria Nacional del Maíz, más de 18 mil asistentes</w:t>
      </w:r>
    </w:p>
    <w:p w14:paraId="6EA151EA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2613">
        <w:rPr>
          <w:rFonts w:ascii="Arial" w:hAnsi="Arial" w:cs="Arial"/>
          <w:sz w:val="24"/>
          <w:szCs w:val="24"/>
        </w:rPr>
        <w:t>•       Feria del Queso de Bola, más de 3 mil asistentes</w:t>
      </w:r>
    </w:p>
    <w:p w14:paraId="3DD05E97" w14:textId="77777777" w:rsidR="009E2613" w:rsidRPr="009E2613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2613">
        <w:rPr>
          <w:rFonts w:ascii="Arial" w:hAnsi="Arial" w:cs="Arial"/>
          <w:sz w:val="24"/>
          <w:szCs w:val="24"/>
        </w:rPr>
        <w:t xml:space="preserve">•       Festival de Danza </w:t>
      </w:r>
      <w:proofErr w:type="spellStart"/>
      <w:r w:rsidRPr="009E2613">
        <w:rPr>
          <w:rFonts w:ascii="Arial" w:hAnsi="Arial" w:cs="Arial"/>
          <w:sz w:val="24"/>
          <w:szCs w:val="24"/>
        </w:rPr>
        <w:t>Butoh</w:t>
      </w:r>
      <w:proofErr w:type="spellEnd"/>
      <w:r w:rsidRPr="009E2613">
        <w:rPr>
          <w:rFonts w:ascii="Arial" w:hAnsi="Arial" w:cs="Arial"/>
          <w:sz w:val="24"/>
          <w:szCs w:val="24"/>
        </w:rPr>
        <w:t>, más de mil 100 asistentes</w:t>
      </w:r>
    </w:p>
    <w:p w14:paraId="522EDA8A" w14:textId="7DC9A5F0" w:rsidR="0090458F" w:rsidRPr="0014645A" w:rsidRDefault="009E2613" w:rsidP="009E26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2613">
        <w:rPr>
          <w:rFonts w:ascii="Arial" w:hAnsi="Arial" w:cs="Arial"/>
          <w:sz w:val="24"/>
          <w:szCs w:val="24"/>
        </w:rPr>
        <w:t>•       Festival de la Niña y el Niño, más de 3 mil 600 asistentes.</w:t>
      </w:r>
      <w:r w:rsidR="00CD4EFA" w:rsidRPr="0014645A">
        <w:rPr>
          <w:rFonts w:ascii="Arial" w:hAnsi="Arial" w:cs="Arial"/>
          <w:sz w:val="24"/>
          <w:szCs w:val="24"/>
        </w:rPr>
        <w:t xml:space="preserve"> 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0E0B" w14:textId="77777777" w:rsidR="00E41D64" w:rsidRDefault="00E41D64" w:rsidP="0092028B">
      <w:r>
        <w:separator/>
      </w:r>
    </w:p>
  </w:endnote>
  <w:endnote w:type="continuationSeparator" w:id="0">
    <w:p w14:paraId="03DF85F8" w14:textId="77777777" w:rsidR="00E41D64" w:rsidRDefault="00E41D6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16C7" w14:textId="77777777" w:rsidR="00E41D64" w:rsidRDefault="00E41D64" w:rsidP="0092028B">
      <w:r>
        <w:separator/>
      </w:r>
    </w:p>
  </w:footnote>
  <w:footnote w:type="continuationSeparator" w:id="0">
    <w:p w14:paraId="1C13B65F" w14:textId="77777777" w:rsidR="00E41D64" w:rsidRDefault="00E41D6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598E5F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E261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598E5F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E2613">
                      <w:rPr>
                        <w:rFonts w:cstheme="minorHAnsi"/>
                        <w:b/>
                        <w:bCs/>
                        <w:lang w:val="es-ES"/>
                      </w:rPr>
                      <w:t>78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701F7"/>
    <w:multiLevelType w:val="hybridMultilevel"/>
    <w:tmpl w:val="126E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C518C"/>
    <w:multiLevelType w:val="hybridMultilevel"/>
    <w:tmpl w:val="539AB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5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8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1"/>
  </w:num>
  <w:num w:numId="11" w16cid:durableId="634992595">
    <w:abstractNumId w:val="14"/>
  </w:num>
  <w:num w:numId="12" w16cid:durableId="1755202202">
    <w:abstractNumId w:val="22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4"/>
  </w:num>
  <w:num w:numId="18" w16cid:durableId="469715409">
    <w:abstractNumId w:val="2"/>
  </w:num>
  <w:num w:numId="19" w16cid:durableId="1769495619">
    <w:abstractNumId w:val="27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3"/>
  </w:num>
  <w:num w:numId="23" w16cid:durableId="1249850288">
    <w:abstractNumId w:val="20"/>
  </w:num>
  <w:num w:numId="24" w16cid:durableId="1870144636">
    <w:abstractNumId w:val="26"/>
  </w:num>
  <w:num w:numId="25" w16cid:durableId="1191576450">
    <w:abstractNumId w:val="10"/>
  </w:num>
  <w:num w:numId="26" w16cid:durableId="1404062520">
    <w:abstractNumId w:val="29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  <w:num w:numId="30" w16cid:durableId="231277806">
    <w:abstractNumId w:val="19"/>
  </w:num>
  <w:num w:numId="31" w16cid:durableId="209833196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9E2613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41D64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2025-01-11T17:56:00Z</dcterms:created>
  <dcterms:modified xsi:type="dcterms:W3CDTF">2025-01-11T17:56:00Z</dcterms:modified>
</cp:coreProperties>
</file>